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1CE9" w14:textId="77777777" w:rsidR="00EC2A51" w:rsidRDefault="00286852" w:rsidP="00AC6E14">
      <w:bookmarkStart w:id="0" w:name="_GoBack"/>
      <w:bookmarkEnd w:id="0"/>
      <w:r>
        <w:t>Covid-19 Statement</w:t>
      </w:r>
    </w:p>
    <w:p w14:paraId="1BD71CEA" w14:textId="77777777" w:rsidR="00EC2A51" w:rsidRDefault="00EC2A51"/>
    <w:p w14:paraId="1BD71CEB" w14:textId="77777777" w:rsidR="00EC2A51" w:rsidRDefault="00286852">
      <w:pPr>
        <w:jc w:val="center"/>
      </w:pPr>
      <w:r>
        <w:rPr>
          <w:noProof/>
          <w:lang w:eastAsia="en-GB"/>
        </w:rPr>
        <w:drawing>
          <wp:inline distT="0" distB="0" distL="0" distR="0" wp14:anchorId="1BD71CE9" wp14:editId="1BD71CEA">
            <wp:extent cx="1569723" cy="1569723"/>
            <wp:effectExtent l="0" t="0" r="0" b="0"/>
            <wp:docPr id="1" name="Picture 1" descr="A picture containing drawing, roo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1569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D71CEC" w14:textId="77777777" w:rsidR="00EC2A51" w:rsidRDefault="00EC2A51">
      <w:pPr>
        <w:jc w:val="center"/>
        <w:rPr>
          <w:b/>
          <w:bCs/>
        </w:rPr>
      </w:pPr>
    </w:p>
    <w:p w14:paraId="1BD71CED" w14:textId="77777777" w:rsidR="00EC2A51" w:rsidRDefault="00286852">
      <w:pPr>
        <w:jc w:val="center"/>
        <w:rPr>
          <w:b/>
          <w:bCs/>
        </w:rPr>
      </w:pPr>
      <w:proofErr w:type="gramStart"/>
      <w:r>
        <w:rPr>
          <w:b/>
          <w:bCs/>
        </w:rPr>
        <w:t>26th. March 2020.</w:t>
      </w:r>
      <w:proofErr w:type="gramEnd"/>
    </w:p>
    <w:p w14:paraId="1BD71CEE" w14:textId="77777777" w:rsidR="00EC2A51" w:rsidRDefault="00286852">
      <w:r>
        <w:t xml:space="preserve">  </w:t>
      </w:r>
    </w:p>
    <w:p w14:paraId="1BD71CEF" w14:textId="77777777" w:rsidR="00EC2A51" w:rsidRDefault="00286852">
      <w:r>
        <w:rPr>
          <w:sz w:val="28"/>
          <w:szCs w:val="28"/>
        </w:rPr>
        <w:t>Further to our Statement 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March 2020, updates announced by Government, the latest GAA </w:t>
      </w:r>
      <w:proofErr w:type="spellStart"/>
      <w:r>
        <w:rPr>
          <w:sz w:val="28"/>
          <w:szCs w:val="28"/>
        </w:rPr>
        <w:t>Croke</w:t>
      </w:r>
      <w:proofErr w:type="spellEnd"/>
      <w:r>
        <w:rPr>
          <w:sz w:val="28"/>
          <w:szCs w:val="28"/>
        </w:rPr>
        <w:t xml:space="preserve"> Park Statement, The Provincial Council of Britain Gaelic Athletic Association have decided to continue the suspension of all activity at Club, Inter-County and Educational levels until Sunday 19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April </w:t>
      </w:r>
      <w:proofErr w:type="gramStart"/>
      <w:r>
        <w:rPr>
          <w:sz w:val="28"/>
          <w:szCs w:val="28"/>
        </w:rPr>
        <w:t>2020 (inclusive)</w:t>
      </w:r>
      <w:r>
        <w:rPr>
          <w:rFonts w:cs="Calibri"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8"/>
          <w:szCs w:val="28"/>
        </w:rPr>
        <w:t>at which stage arrangements will be reviewed.</w:t>
      </w:r>
      <w:proofErr w:type="gramEnd"/>
      <w:r>
        <w:rPr>
          <w:sz w:val="28"/>
          <w:szCs w:val="28"/>
        </w:rPr>
        <w:t xml:space="preserve">  </w:t>
      </w:r>
    </w:p>
    <w:p w14:paraId="1BD71CF0" w14:textId="77777777" w:rsidR="00EC2A51" w:rsidRDefault="00286852">
      <w:r>
        <w:rPr>
          <w:sz w:val="28"/>
          <w:szCs w:val="28"/>
        </w:rPr>
        <w:t xml:space="preserve">This is to include all games, training and team or members gatherings at all ages and all grades. Club facilities must remain closed, </w:t>
      </w:r>
      <w:r>
        <w:rPr>
          <w:rFonts w:cs="Calibri"/>
          <w:color w:val="000000"/>
          <w:sz w:val="28"/>
          <w:szCs w:val="28"/>
        </w:rPr>
        <w:t xml:space="preserve">Clubs are also advised to refrain from undertaking new capital projects while support funding for this type of work is suspended as is PIS cover. </w:t>
      </w:r>
      <w:r>
        <w:rPr>
          <w:sz w:val="28"/>
          <w:szCs w:val="28"/>
        </w:rPr>
        <w:t xml:space="preserve">We will continue to liaise with </w:t>
      </w:r>
      <w:proofErr w:type="spellStart"/>
      <w:r>
        <w:rPr>
          <w:sz w:val="28"/>
          <w:szCs w:val="28"/>
        </w:rPr>
        <w:t>Croke</w:t>
      </w:r>
      <w:proofErr w:type="spellEnd"/>
      <w:r>
        <w:rPr>
          <w:sz w:val="28"/>
          <w:szCs w:val="28"/>
        </w:rPr>
        <w:t xml:space="preserve"> Park, heed Government advice and review the situation. In the meantime, p</w:t>
      </w:r>
      <w:r>
        <w:rPr>
          <w:rFonts w:cs="Calibri"/>
          <w:color w:val="000000"/>
          <w:sz w:val="28"/>
          <w:szCs w:val="28"/>
        </w:rPr>
        <w:t>lease stay safe, look out for one another and c</w:t>
      </w:r>
      <w:r>
        <w:rPr>
          <w:sz w:val="28"/>
          <w:szCs w:val="28"/>
        </w:rPr>
        <w:t xml:space="preserve">ontinue to follow the guidelines which have been provided by NHS England, Scotland &amp; Wales.  Further updates will be published via County Secretaries and the Councils Website. </w:t>
      </w:r>
    </w:p>
    <w:p w14:paraId="1BD71CF1" w14:textId="77777777" w:rsidR="00EC2A51" w:rsidRDefault="00EC2A51">
      <w:pPr>
        <w:rPr>
          <w:sz w:val="28"/>
          <w:szCs w:val="28"/>
        </w:rPr>
      </w:pPr>
    </w:p>
    <w:p w14:paraId="1BD71CF2" w14:textId="77777777" w:rsidR="00EC2A51" w:rsidRDefault="00286852">
      <w:pPr>
        <w:rPr>
          <w:sz w:val="28"/>
          <w:szCs w:val="28"/>
        </w:rPr>
      </w:pPr>
      <w:r>
        <w:rPr>
          <w:sz w:val="28"/>
          <w:szCs w:val="28"/>
        </w:rPr>
        <w:t xml:space="preserve">A Separate Statement will be issued to the Council’s Employees. </w:t>
      </w:r>
    </w:p>
    <w:p w14:paraId="1BD71CF3" w14:textId="77777777" w:rsidR="00EC2A51" w:rsidRDefault="00EC2A51">
      <w:pPr>
        <w:jc w:val="center"/>
        <w:rPr>
          <w:sz w:val="40"/>
          <w:szCs w:val="40"/>
        </w:rPr>
      </w:pPr>
    </w:p>
    <w:p w14:paraId="1BD71CF4" w14:textId="77777777" w:rsidR="00EC2A51" w:rsidRDefault="00286852">
      <w:pPr>
        <w:jc w:val="center"/>
        <w:rPr>
          <w:sz w:val="40"/>
          <w:szCs w:val="40"/>
        </w:rPr>
      </w:pPr>
      <w:r>
        <w:rPr>
          <w:sz w:val="40"/>
          <w:szCs w:val="40"/>
        </w:rPr>
        <w:t>www.britain.gaa.ie</w:t>
      </w:r>
    </w:p>
    <w:p w14:paraId="1BD71CF5" w14:textId="77777777" w:rsidR="00EC2A51" w:rsidRDefault="00EC2A51">
      <w:pPr>
        <w:rPr>
          <w:sz w:val="28"/>
          <w:szCs w:val="28"/>
        </w:rPr>
      </w:pPr>
    </w:p>
    <w:p w14:paraId="1BD71CF6" w14:textId="77777777" w:rsidR="00EC2A51" w:rsidRDefault="00286852">
      <w:r>
        <w:rPr>
          <w:sz w:val="28"/>
          <w:szCs w:val="28"/>
        </w:rPr>
        <w:t xml:space="preserve"> </w:t>
      </w:r>
    </w:p>
    <w:p w14:paraId="1BD71CF7" w14:textId="77777777" w:rsidR="00EC2A51" w:rsidRDefault="00286852">
      <w:r>
        <w:rPr>
          <w:i/>
          <w:iCs/>
          <w:color w:val="00B0F0"/>
          <w:sz w:val="28"/>
          <w:szCs w:val="28"/>
          <w14:shadow w14:blurRad="38036" w14:dist="18745" w14:dir="2700000" w14:sx="100000" w14:sy="100000" w14:kx="0" w14:ky="0" w14:algn="b">
            <w14:srgbClr w14:val="000000"/>
          </w14:shadow>
        </w:rPr>
        <w:t xml:space="preserve">The Provincial Council of Britain GAA, 20 – 22 Wenlock Road, London, N1 7GU  </w:t>
      </w:r>
    </w:p>
    <w:sectPr w:rsidR="00EC2A5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D0A97" w14:textId="77777777" w:rsidR="00742C1F" w:rsidRDefault="00742C1F">
      <w:pPr>
        <w:spacing w:after="0" w:line="240" w:lineRule="auto"/>
      </w:pPr>
      <w:r>
        <w:separator/>
      </w:r>
    </w:p>
  </w:endnote>
  <w:endnote w:type="continuationSeparator" w:id="0">
    <w:p w14:paraId="4F635BA6" w14:textId="77777777" w:rsidR="00742C1F" w:rsidRDefault="0074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18356" w14:textId="77777777" w:rsidR="00742C1F" w:rsidRDefault="00742C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3D50E1" w14:textId="77777777" w:rsidR="00742C1F" w:rsidRDefault="0074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2A51"/>
    <w:rsid w:val="00286852"/>
    <w:rsid w:val="002A19D2"/>
    <w:rsid w:val="00742C1F"/>
    <w:rsid w:val="00AC6E14"/>
    <w:rsid w:val="00E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1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D54BFF201341B2CB36E4CA24E0F0" ma:contentTypeVersion="13" ma:contentTypeDescription="Create a new document." ma:contentTypeScope="" ma:versionID="a8d1a50db442761e2ed9463a602d98a4">
  <xsd:schema xmlns:xsd="http://www.w3.org/2001/XMLSchema" xmlns:xs="http://www.w3.org/2001/XMLSchema" xmlns:p="http://schemas.microsoft.com/office/2006/metadata/properties" xmlns:ns3="3b21fc70-17c6-4d6b-b0ac-807e2d1a9e70" xmlns:ns4="e163caf0-6203-4eaf-8423-39ed0fcfea38" xmlns:ns5="f31709fb-2253-4b55-8acd-0464369d4c29" targetNamespace="http://schemas.microsoft.com/office/2006/metadata/properties" ma:root="true" ma:fieldsID="7062724f24c98a84daebaf78d95f2445" ns3:_="" ns4:_="" ns5:_="">
    <xsd:import namespace="3b21fc70-17c6-4d6b-b0ac-807e2d1a9e70"/>
    <xsd:import namespace="e163caf0-6203-4eaf-8423-39ed0fcfea38"/>
    <xsd:import namespace="f31709fb-2253-4b55-8acd-0464369d4c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3caf0-6203-4eaf-8423-39ed0fcfe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09fb-2253-4b55-8acd-0464369d4c2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79002-BAE1-4F7B-AE47-F577BEF16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E7644-F68F-448B-9A5D-C016A76E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73F46-BCF1-4032-BE0C-43B60BDB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e163caf0-6203-4eaf-8423-39ed0fcfea38"/>
    <ds:schemaRef ds:uri="f31709fb-2253-4b55-8acd-0464369d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britain</dc:creator>
  <cp:lastModifiedBy>Tara Tolan</cp:lastModifiedBy>
  <cp:revision>2</cp:revision>
  <dcterms:created xsi:type="dcterms:W3CDTF">2020-04-29T13:07:00Z</dcterms:created>
  <dcterms:modified xsi:type="dcterms:W3CDTF">2020-04-29T13:07:00Z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0x010100F28CD54BFF201341B2CB36E4CA24E0F0</vt:lpwstr>
  </property>
</Properties>
</file>